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KiRRHvjAAAADAEAAA8AAABkcnMv&#10;ZG93bnJldi54bWxMj8FOwzAMhu9IvENkJC5oS5cyBqXphEBw2TTE4MAxbUxbaJwqybrC05Oe4GbL&#10;n35/f74eTccGdL61JGExT4AhVVa3VEt4e32cXQPzQZFWnSWU8I0e1sXpSa4ybY/0gsM+1CyGkM+U&#10;hCaEPuPcVw0a5ee2R4q3D+uMCnF1NddOHWO46bhIkituVEvxQ6N6vG+w+tofjISfZ7e1QmyfFuV7&#10;2g7h4eJzt9lJeX423t0CCziGPxgm/agORXQq7YG0Z50EsbpcRlTCbCViqYlIRHoDrJymdAm8yPn/&#10;EsUvAA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KiRRHvjAAAADAEAAA8AAAAAAAAA&#10;AAAAAAAANgUAAGRycy9kb3ducmV2LnhtbFBLBQYAAAAABAAEAPMAAABGBgAAAAA=&#10;" filled="f" stroked="f"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suR3wt0AAAALAQAADwAAAGRycy9kb3ducmV2&#10;LnhtbEyPy07DMBBF90j8gzVIbBC1+wyETKoKiWUXFNhP4iEJxA/FThv4etwVXY7m6t5ziu1kenHk&#10;IXTOIsxnCgTb2unONgjvby/3DyBCJKupd5YRfjjAtry+KijX7mRf+XiIjUglNuSE0MbocylD3bKh&#10;MHOebfp9usFQTOfQSD3QKZWbXi6U2khDnU0LLXl+brn+PowGofE74urDqzu5ZxqX/KX36hfx9mba&#10;PYGIPMX/MJzxEzqUialyo9VB9AiLbLVOUYRsk5zOATVfJZkKYbl+zECWhbx0KP8AAAD//wMAUEsB&#10;Ai0AFAAGAAgAAAAhALaDOJL+AAAA4QEAABMAAAAAAAAAAAAAAAAAAAAAAFtDb250ZW50X1R5cGVz&#10;XS54bWxQSwECLQAUAAYACAAAACEAOP0h/9YAAACUAQAACwAAAAAAAAAAAAAAAAAvAQAAX3JlbHMv&#10;LnJlbHNQSwECLQAUAAYACAAAACEAjho9p5wCAAAbBQAADgAAAAAAAAAAAAAAAAAuAgAAZHJzL2Uy&#10;b0RvYy54bWxQSwECLQAUAAYACAAAACEAsuR3wt0AAAALAQAADwAAAAAAAAAAAAAAAAD2BAAAZHJz&#10;L2Rvd25yZXYueG1sUEsFBgAAAAAEAAQA8wAAAAAGAAAAAA==&#10;" filled="f" stroked="f">
                <v:shadow on="t" color="black" opacity="26214f" origin=",-.5" offset="0,3p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343ACE">
        <w:rPr>
          <w:rFonts w:ascii="Times New Roman" w:hAnsi="Times New Roman" w:cs="Times New Roman"/>
          <w:b/>
        </w:rPr>
        <w:t>16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343ACE">
        <w:rPr>
          <w:rFonts w:ascii="Times New Roman" w:hAnsi="Times New Roman" w:cs="Times New Roman"/>
          <w:b/>
        </w:rPr>
        <w:t>34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9946C7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сентября</w:t>
      </w:r>
      <w:r w:rsidR="00D206FA">
        <w:rPr>
          <w:rFonts w:ascii="Times New Roman" w:hAnsi="Times New Roman" w:cs="Times New Roman"/>
        </w:rPr>
        <w:t xml:space="preserve"> 20</w:t>
      </w:r>
      <w:r w:rsidR="00D72009">
        <w:rPr>
          <w:rFonts w:ascii="Times New Roman" w:hAnsi="Times New Roman" w:cs="Times New Roman"/>
        </w:rPr>
        <w:t>22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>ПЕРВОГО СОЗЫВА</w:t>
      </w: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16"/>
          <w:szCs w:val="16"/>
          <w:lang w:eastAsia="ru-RU"/>
        </w:rPr>
      </w:pPr>
    </w:p>
    <w:p w:rsidR="0089381D" w:rsidRPr="00F771B6" w:rsidRDefault="00D72009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0"/>
          <w:szCs w:val="20"/>
          <w:lang w:eastAsia="ar-SA"/>
        </w:rPr>
      </w:pPr>
      <w:r w:rsidRPr="00F771B6">
        <w:rPr>
          <w:rFonts w:ascii="Times New Roman" w:hAnsi="Times New Roman" w:cs="Times New Roman"/>
        </w:rPr>
        <w:t>от «</w:t>
      </w:r>
      <w:r w:rsidR="009946C7">
        <w:rPr>
          <w:rFonts w:ascii="Times New Roman" w:hAnsi="Times New Roman" w:cs="Times New Roman"/>
          <w:bCs/>
        </w:rPr>
        <w:t>2</w:t>
      </w:r>
      <w:r w:rsidR="008C4B2F">
        <w:rPr>
          <w:rFonts w:ascii="Times New Roman" w:hAnsi="Times New Roman" w:cs="Times New Roman"/>
          <w:bCs/>
        </w:rPr>
        <w:t>3</w:t>
      </w:r>
      <w:r w:rsidRPr="00F771B6">
        <w:rPr>
          <w:rFonts w:ascii="Times New Roman" w:hAnsi="Times New Roman" w:cs="Times New Roman"/>
        </w:rPr>
        <w:t xml:space="preserve">» </w:t>
      </w:r>
      <w:r w:rsidR="009946C7">
        <w:rPr>
          <w:rFonts w:ascii="Times New Roman" w:hAnsi="Times New Roman" w:cs="Times New Roman"/>
          <w:bCs/>
        </w:rPr>
        <w:t>сентября</w:t>
      </w:r>
      <w:r w:rsidRPr="00F771B6">
        <w:rPr>
          <w:rFonts w:ascii="Times New Roman" w:hAnsi="Times New Roman" w:cs="Times New Roman"/>
        </w:rPr>
        <w:t xml:space="preserve"> 2022 года                                                                                       </w:t>
      </w:r>
      <w:r w:rsidR="0089381D" w:rsidRPr="00F771B6">
        <w:rPr>
          <w:rFonts w:eastAsia="Times New Roman" w:cs="Times New Roman"/>
          <w:sz w:val="20"/>
          <w:szCs w:val="20"/>
          <w:lang w:eastAsia="ru-RU"/>
        </w:rPr>
        <w:t>Решение</w:t>
      </w:r>
      <w:r w:rsidR="0089381D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91B11">
        <w:rPr>
          <w:rFonts w:eastAsia="Times New Roman" w:cs="Times New Roman"/>
          <w:sz w:val="20"/>
          <w:szCs w:val="20"/>
          <w:lang w:eastAsia="ru-RU"/>
        </w:rPr>
        <w:t>47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72009" w:rsidRPr="00F771B6" w:rsidRDefault="00D72009" w:rsidP="00F771B6">
      <w:pPr>
        <w:pStyle w:val="ConsPlusTitle"/>
        <w:widowControl/>
        <w:tabs>
          <w:tab w:val="left" w:pos="4536"/>
        </w:tabs>
        <w:ind w:right="5930"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 xml:space="preserve">О рассмотрении проекта решения Совета депутатов </w:t>
      </w:r>
      <w:proofErr w:type="spellStart"/>
      <w:r w:rsidRPr="00F771B6">
        <w:rPr>
          <w:rFonts w:ascii="Times New Roman" w:hAnsi="Times New Roman" w:cs="Times New Roman"/>
          <w:b w:val="0"/>
        </w:rPr>
        <w:t>оголевского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области»</w:t>
      </w:r>
    </w:p>
    <w:p w:rsidR="00D72009" w:rsidRPr="00BA071E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009" w:rsidRPr="00BA071E" w:rsidRDefault="00D72009" w:rsidP="00531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В целях приведения Устава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третьего созыва</w:t>
      </w:r>
    </w:p>
    <w:p w:rsidR="00D72009" w:rsidRPr="00F771B6" w:rsidRDefault="00D72009" w:rsidP="00531B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771B6">
        <w:rPr>
          <w:rFonts w:ascii="Times New Roman" w:hAnsi="Times New Roman" w:cs="Times New Roman"/>
          <w:b/>
        </w:rPr>
        <w:t>РЕШИЛ: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1. Принять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за основу (Приложение).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2. Заместителю Главы муниципального образования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Киреевской Елене Евгеньевне</w:t>
      </w:r>
      <w:r w:rsidRPr="00F771B6">
        <w:rPr>
          <w:rFonts w:ascii="Times New Roman" w:hAnsi="Times New Roman" w:cs="Times New Roman"/>
        </w:rPr>
        <w:t xml:space="preserve"> организовать публикацию проекта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</w:t>
      </w:r>
      <w:r w:rsidRPr="00F771B6">
        <w:rPr>
          <w:rFonts w:ascii="Times New Roman" w:hAnsi="Times New Roman" w:cs="Times New Roman"/>
          <w:b/>
        </w:rPr>
        <w:t xml:space="preserve"> 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«Вестник Гоголевского сельского поселения».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3. Вынести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на публичные слушания.</w:t>
      </w:r>
    </w:p>
    <w:p w:rsidR="00D72009" w:rsidRPr="00F771B6" w:rsidRDefault="00D72009" w:rsidP="00D7200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>4. Решение вступает в силу после его подписания Главой муниципального образования.</w:t>
      </w:r>
    </w:p>
    <w:p w:rsidR="00D72009" w:rsidRPr="00531B04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2009" w:rsidRPr="0075407F" w:rsidRDefault="00D72009" w:rsidP="003F337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591B11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районаСмоленской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области                                                                           </w:t>
      </w:r>
      <w:r w:rsidR="00F771B6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А.А. Колесников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D72009" w:rsidRPr="00F771B6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sz w:val="20"/>
          <w:szCs w:val="20"/>
          <w:lang w:eastAsia="ru-RU"/>
        </w:rPr>
      </w:pPr>
      <w:r w:rsidRPr="00F771B6">
        <w:rPr>
          <w:sz w:val="20"/>
          <w:szCs w:val="20"/>
        </w:rPr>
        <w:lastRenderedPageBreak/>
        <w:t>ПРИЛОЖЕНИЕ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к решению Совета депутатов</w:t>
      </w:r>
    </w:p>
    <w:p w:rsidR="003F337C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bCs/>
          <w:sz w:val="20"/>
          <w:szCs w:val="20"/>
        </w:rPr>
        <w:t xml:space="preserve">Гоголевского </w:t>
      </w:r>
      <w:r w:rsidRPr="00F771B6">
        <w:rPr>
          <w:sz w:val="20"/>
          <w:szCs w:val="20"/>
        </w:rPr>
        <w:t xml:space="preserve">сельского поселения 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proofErr w:type="spellStart"/>
      <w:r w:rsidRPr="00F771B6">
        <w:rPr>
          <w:sz w:val="20"/>
          <w:szCs w:val="20"/>
        </w:rPr>
        <w:t>Монастырщинского</w:t>
      </w:r>
      <w:proofErr w:type="spellEnd"/>
      <w:r w:rsidRPr="00F771B6">
        <w:rPr>
          <w:sz w:val="20"/>
          <w:szCs w:val="20"/>
        </w:rPr>
        <w:t xml:space="preserve"> района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Смоленской области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третьего созыва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от «_» _______2022г. № _</w:t>
      </w:r>
    </w:p>
    <w:p w:rsidR="00D72009" w:rsidRPr="00F771B6" w:rsidRDefault="00D72009" w:rsidP="00D72009">
      <w:pPr>
        <w:widowControl w:val="0"/>
        <w:tabs>
          <w:tab w:val="left" w:pos="-2268"/>
        </w:tabs>
        <w:suppressAutoHyphens/>
        <w:ind w:right="-1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  <w:r w:rsidRPr="00F771B6">
        <w:rPr>
          <w:rFonts w:eastAsia="Lucida Sans Unicode"/>
          <w:kern w:val="2"/>
          <w:sz w:val="20"/>
          <w:szCs w:val="20"/>
          <w:lang w:eastAsia="zh-CN" w:bidi="hi-IN"/>
        </w:rPr>
        <w:t>ПРОЕКТ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СОВЕТ ДЕПУТАТОВ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ГОГОЛЕВСКОГО СЕЛЬСКОГО ПОСЕЛЕНИЯ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МОНАСТЫРЩИНСКОГО РАЙОНА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СМОЛЕНСКОЙ ОБЛАСТИ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sz w:val="16"/>
          <w:szCs w:val="16"/>
          <w:lang w:eastAsia="ar-SA"/>
        </w:rPr>
        <w:t>Р Е Ш Е Н И Е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>от «__» _________ 2022 года                                                                                       № __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D72009" w:rsidRPr="00064833" w:rsidRDefault="00D72009" w:rsidP="00531B04">
      <w:pPr>
        <w:widowControl w:val="0"/>
        <w:tabs>
          <w:tab w:val="left" w:pos="4536"/>
        </w:tabs>
        <w:suppressAutoHyphens/>
        <w:spacing w:line="240" w:lineRule="auto"/>
        <w:ind w:right="593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Гоголевского сельского поселения </w:t>
      </w:r>
      <w:proofErr w:type="spellStart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В целях приведения Устава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Совет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РЕШИЛ: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 Внести в Устав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от 31.01.2017 № 2, от 05.02.2018 № 2,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от 14.12.2018 № 50, от 24.12.2019 № 47, от 25.08.2020 № 36) следующие изменения: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 Внести в Устав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от 31.01.2017 № 2, от 05.02.2018 № 2,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от 14.12.2018 № 50, от 24.12.2019 № 47, от 25.08.2020 № 36, от 24.06.2022 № 34) следующие изменения: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1) часть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1 статьи 6 изложить в новой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«1. Изменение границ сельского поселения, преобразование сельского поселения</w:t>
      </w:r>
      <w:r w:rsidRPr="00591B11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Федерации».»;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2)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 7: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>б) в части 2: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пункт 1.1 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«1.1)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б) в пункте 2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в) в пункте 18 слова «использования и охраны» заменить словами «охраны и использования»;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</w:t>
      </w:r>
      <w:hyperlink r:id="rId8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 xml:space="preserve">пункт 24 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«24)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9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;»;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3) в</w:t>
      </w:r>
      <w:r w:rsidRPr="00591B1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статье 9: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часть 2 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2.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» (далее - </w:t>
      </w:r>
      <w:r w:rsidRPr="00591B1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Федеральный закон от 31 июля 2020 года № 248-ФЗ)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.»;</w:t>
      </w:r>
    </w:p>
    <w:p w:rsidR="00591B11" w:rsidRPr="00591B11" w:rsidRDefault="00591B11" w:rsidP="00591B11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дополнить частью 3 следующего содержания: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«3. В соответствии с частью 9 статьи 1 Федерального закона № 248-ФЗ муниципальный контроль подлежит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lastRenderedPageBreak/>
        <w:t>осуществлению при наличии в границах сельского поселения объектов соответствующего вида контроля.»;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4) д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>ополнить статьей 15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«Статья 15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 xml:space="preserve">. 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Инициативные проекты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 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Администрацию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района Смоленской области</w:t>
      </w: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(далее также - Администрация сельского поселения) 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может быть внесен инициативный проект.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депутатов. Право выступить инициатором проекта в соответствии с решением Совета депутатов может быть предоставлено также иным лицам, осуществляющим деятельность на территории сельского поселения.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3. 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4. 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5) в статье 17: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а) ч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>асть 6 изложить в следующей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«6. 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Порядок организации и проведения публичных слушаний определяется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решением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Совета депутатов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сельского поселения в информационно-телекоммуникационной сети «Интернет» </w:t>
      </w:r>
      <w:r w:rsidRPr="00591B11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bidi="hi-IN"/>
        </w:rPr>
        <w:t>(далее в настоящей статье – официальный сайт),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</w:t>
      </w:r>
      <w:r w:rsidRPr="00591B11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bidi="hi-IN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б) в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части 7 слова «порядок организации и проведения которых определяется нормативно правовым актом Совета депутатов с учетом положений законодательства о градостроительной деятельности» заменить словами «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в соответствии с </w:t>
      </w:r>
      <w:hyperlink r:id="rId10" w:history="1">
        <w:r w:rsidRPr="00591B11">
          <w:rPr>
            <w:rFonts w:ascii="Times New Roman" w:eastAsia="Calibri" w:hAnsi="Times New Roman" w:cs="Times New Roman"/>
            <w:kern w:val="1"/>
            <w:sz w:val="20"/>
            <w:szCs w:val="20"/>
            <w:lang w:bidi="hi-IN"/>
          </w:rPr>
          <w:t>законодательством</w:t>
        </w:r>
      </w:hyperlink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о градостроительной деятельности.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6)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 18: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а)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часть 1 изложить в следующей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«1. 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б)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в части 3 после слов «определяются» дополнить словами «Федеральным законом «Об общих принципах организации местного самоуправления в Российской Федерации,»;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7)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 20: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часть 2 дополнить предложением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дополнить частью 2.1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«2.1. </w:t>
      </w: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Опрос граждан проводится по инициативе: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1) Совета депутатов или Главы муниципального образования – по вопросам местного значения;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2) органов государственной власти Смоленской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3) жителей сельского поселения или его части, в которых предлагается реализовать инициативный проект, достигших шестнадцатилетнего возраста, </w:t>
      </w: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–</w:t>
      </w: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для выявления мнения граждан о поддержке данного инициативного проекта.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в) часть 3 слова «с законом субъекта Российской Федерации» заменить словами «в соответствии с областным законом»;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8)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пункте 3 части 1 статьи 24 слова «(далее - Администрация сельского поселения)» исключить;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9) в статье 26: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а) в пункте 6 части 1 слова «муниципальных учреждений» заменить словом «учреждений»;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б) пункт 3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в) в пункте 10 части 2 слова «использование и охрана» заменить словами «охрана и использование»;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г) пункт 13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д) пункт 16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е) пункт 18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10) в абзаце 2 части 3 статьи 28 слова «избирательную комиссию </w:t>
      </w:r>
      <w:proofErr w:type="spellStart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муницпального</w:t>
      </w:r>
      <w:proofErr w:type="spellEnd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образования» заменить словами «избирательную комиссию, на которую решением избирательной комиссии Смоленской области возложено исполнение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lastRenderedPageBreak/>
        <w:t>полномочий по подготовке и проведению выборов в органы местного самоуправления»;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11)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части 8 статьи 33: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в пункте 17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б) пункт 34 изложить в следующей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«34) размещение сведений об адресах в государственном адресном реестре в соответствии с </w:t>
      </w:r>
      <w:hyperlink r:id="rId11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порядком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12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правилами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присвоения, изменения, аннулирования адресов,»;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в) в пункте 40 слова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«использования и охраны» заменить словами «охраны и использования»;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г) пункт 53 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«53)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13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д)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дополнить пунктом 61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61)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91B11" w:rsidRPr="00591B11" w:rsidRDefault="00591B11" w:rsidP="00591B11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12)</w:t>
      </w:r>
      <w:r w:rsidRPr="00591B11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с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татью 36 признать утратившей силу;</w:t>
      </w:r>
    </w:p>
    <w:p w:rsidR="00591B11" w:rsidRPr="00591B11" w:rsidRDefault="00591B11" w:rsidP="00591B11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13) статью 39 дополнить частью 9.1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«9.1.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2) проектов решений Совета депутатов, регулирующих бюджетные правоотношения;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областным законом.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hi-IN"/>
        </w:rPr>
        <w:t>;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14) абзац 2 части 2 статьи 40 дополнить предложением следующего содержания: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«</w:t>
      </w:r>
      <w:r w:rsidRPr="00591B1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Глава муниципального образования обязан опубликовать зарегистрированный настоящий Устав,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Уставе,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Федерации, предусмотренного </w:t>
      </w:r>
      <w:hyperlink r:id="rId14" w:history="1">
        <w:r w:rsidRPr="00591B11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частью 6 статьи 4</w:t>
        </w:r>
      </w:hyperlink>
      <w:r w:rsidRPr="00591B1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21 июля 2005 года № 97-ФЗ «О государственной регистрации уставов муниципальных образований</w:t>
      </w:r>
      <w:r w:rsidRPr="00591B11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bidi="hi-IN"/>
        </w:rPr>
        <w:t>.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15) дополнить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статьей 44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«Статья 44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Финансовое и иное обеспечение реализации инициативных проектов</w:t>
      </w:r>
    </w:p>
    <w:p w:rsidR="00591B11" w:rsidRPr="00591B11" w:rsidRDefault="00591B11" w:rsidP="0059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Источником </w:t>
      </w:r>
      <w:hyperlink r:id="rId15" w:history="1">
        <w:r w:rsidRPr="00591B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финансового обеспечения</w:t>
        </w:r>
      </w:hyperlink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инициативных проектов, предусмотренных </w:t>
      </w:r>
      <w:hyperlink r:id="rId16" w:history="1">
        <w:r w:rsidRPr="00591B1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статьей 1</w:t>
        </w:r>
      </w:hyperlink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Устава, являются предусмотренные решением о бюджете сельского поселения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Смоленской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591B11" w:rsidRPr="00591B11" w:rsidRDefault="00591B11" w:rsidP="0059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591B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в бюджет сельского поселения в целях реализации конкретных инициативных проектов.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16)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части 1 статьи 52 </w:t>
      </w:r>
      <w:r w:rsidRPr="00591B11">
        <w:rPr>
          <w:rFonts w:ascii="Times New Roman" w:eastAsia="Calibri" w:hAnsi="Times New Roman" w:cs="Times New Roman"/>
          <w:bCs/>
          <w:kern w:val="1"/>
          <w:sz w:val="20"/>
          <w:szCs w:val="20"/>
          <w:lang w:eastAsia="zh-CN" w:bidi="hi-IN"/>
        </w:rPr>
        <w:t>слово «закрытых» заменить словом «непубличных».</w:t>
      </w:r>
    </w:p>
    <w:p w:rsidR="008C4B2F" w:rsidRPr="008C4B2F" w:rsidRDefault="00591B11" w:rsidP="008C4B2F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«Вестник Гоголевского сельского поселения» после его государственной регистрации в Управлении Министерства юстиции Российской Федерации по Смоленской области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и вступает в силу со дня его официального опубликования,</w:t>
      </w:r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за исключением </w:t>
      </w:r>
      <w:r w:rsidR="008C4B2F" w:rsidRPr="00573F14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 </w:t>
      </w:r>
      <w:r w:rsidR="008C4B2F" w:rsidRPr="008C4B2F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>подпунктов «б», «е» пункта 9, пункты 10, 12 настоящего решения.</w:t>
      </w:r>
    </w:p>
    <w:p w:rsidR="008C4B2F" w:rsidRPr="008C4B2F" w:rsidRDefault="008C4B2F" w:rsidP="008C4B2F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8C4B2F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>2.1. Подпункты «б», «е» пункта 9, пункты 10, 12 настоящего решения вступают в силу с 1 января 2023 года.</w:t>
      </w:r>
    </w:p>
    <w:p w:rsidR="008C4B2F" w:rsidRDefault="008C4B2F" w:rsidP="008C4B2F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771B6" w:rsidRPr="00064833" w:rsidRDefault="00F771B6" w:rsidP="008C4B2F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муниципального образования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Гоголевского сельского поселения</w:t>
      </w:r>
    </w:p>
    <w:p w:rsidR="00F771B6" w:rsidRPr="00064833" w:rsidRDefault="00F771B6" w:rsidP="00F771B6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Монастырщинского</w:t>
      </w:r>
      <w:proofErr w:type="spellEnd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района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Смоленской области                                                                                      А.А.</w:t>
      </w:r>
      <w:r w:rsidR="00FA27B7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591B11" w:rsidRPr="00064833" w:rsidRDefault="00591B11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C4B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48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назначении публичных слушаний по 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591B11" w:rsidRPr="00064833" w:rsidRDefault="00591B11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27B7" w:rsidRPr="00FA27B7" w:rsidRDefault="00FA27B7" w:rsidP="00FA2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 Провести публичные слушания по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области» </w:t>
      </w:r>
      <w:r w:rsidR="00976B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21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="00591B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октября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2022 г. в 1</w:t>
      </w:r>
      <w:r w:rsidR="00591B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 ч. 00 мин. в помещении Администрации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по адресу: д. Гоголевка, д. 44,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2. Утвердить состав оргкомитета по проведению публичных слушаний в составе: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Колесников А.А.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Глава муниципального образования Гоголевского сельского поселения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области,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Киреевская Е.Е.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созыва;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 </w:t>
      </w:r>
      <w:proofErr w:type="spellStart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Гимарова</w:t>
      </w:r>
      <w:proofErr w:type="spellEnd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Т.А.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Утвердить ответственным за организацию работы и проведение заседаний оргкомитета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Колесникова А.А.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 Настоящее решение вступает в силу после его официального опубликования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Default="00064833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27B7" w:rsidRPr="00531B04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района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Смоленской области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 Колесников</w:t>
      </w:r>
    </w:p>
    <w:p w:rsidR="00FA27B7" w:rsidRDefault="00FA27B7" w:rsidP="00FA27B7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C4B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bookmarkStart w:id="0" w:name="_GoBack"/>
      <w:bookmarkEnd w:id="0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   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064833">
        <w:rPr>
          <w:rFonts w:ascii="Times New Roman" w:eastAsia="Times New Roman" w:hAnsi="Times New Roman" w:cs="Times New Roman"/>
          <w:sz w:val="20"/>
          <w:szCs w:val="20"/>
          <w:lang w:eastAsia="ar-SA"/>
        </w:rPr>
        <w:t>49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установлении порядка учёта предложений и порядка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064833" w:rsidRDefault="00064833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пунктом 4 статьи 44 Федерального закона от 06.10.2003 № 131-ФЗ «Об общих принципах организации местного самоуправления в Российской Федерации»,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РЕШИЛ:</w:t>
      </w:r>
    </w:p>
    <w:p w:rsidR="00FA27B7" w:rsidRPr="00FA27B7" w:rsidRDefault="00FA27B7" w:rsidP="007540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Установить следующий порядок учёта предложений и порядок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области»: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1) Ознакомление с проектом решения через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печатное средство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 Приём предложений граждан в письменной форме по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1</w:t>
      </w:r>
      <w:r w:rsidR="00976B8E">
        <w:rPr>
          <w:rFonts w:ascii="Times New Roman" w:eastAsia="Arial" w:hAnsi="Times New Roman" w:cs="Times New Roman"/>
          <w:sz w:val="20"/>
          <w:szCs w:val="20"/>
          <w:lang w:eastAsia="ar-SA"/>
        </w:rPr>
        <w:t>9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октября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2022 года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3) Анализ поступивших предложений граждан.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4) Публичные слушания по проекту Устава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состоятся </w:t>
      </w:r>
      <w:r w:rsidR="00976B8E">
        <w:rPr>
          <w:rFonts w:ascii="Times New Roman" w:eastAsia="Arial" w:hAnsi="Times New Roman" w:cs="Times New Roman"/>
          <w:sz w:val="20"/>
          <w:szCs w:val="20"/>
          <w:lang w:eastAsia="ar-SA"/>
        </w:rPr>
        <w:t>21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октября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2022 года в 1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-00 ч. 00 мин. в помещении Администрации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5) Утверждение проекта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области» 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на заседании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6) Опубликование решения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после регистрации в Управлении Министерства юстиции Российской Федерации по Смоленской области в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0648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2. Настоящее р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ешение вступает в силу после его официального опубликования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Default="00064833" w:rsidP="00064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27B7" w:rsidRPr="00AF4F7D" w:rsidRDefault="00FA27B7" w:rsidP="0075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75407F"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районаСмоленской области          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75407F" w:rsidRPr="00FA27B7" w:rsidRDefault="0075407F" w:rsidP="0075407F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0"/>
          <w:szCs w:val="20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9"/>
        <w:gridCol w:w="2520"/>
        <w:gridCol w:w="1477"/>
      </w:tblGrid>
      <w:tr w:rsidR="00F771B6" w:rsidTr="0075407F">
        <w:trPr>
          <w:trHeight w:val="1276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А.Е.Архипенкова</w:t>
            </w:r>
            <w:proofErr w:type="spell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Тираж 12 экз.</w:t>
            </w:r>
          </w:p>
        </w:tc>
      </w:tr>
    </w:tbl>
    <w:p w:rsidR="00F771B6" w:rsidRDefault="00F771B6" w:rsidP="0075407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sectPr w:rsidR="00F771B6" w:rsidSect="007540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567" w:right="72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9E" w:rsidRDefault="0045059E" w:rsidP="00FD1373">
      <w:pPr>
        <w:spacing w:after="0" w:line="240" w:lineRule="auto"/>
      </w:pPr>
      <w:r>
        <w:separator/>
      </w:r>
    </w:p>
  </w:endnote>
  <w:endnote w:type="continuationSeparator" w:id="0">
    <w:p w:rsidR="0045059E" w:rsidRDefault="0045059E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9E" w:rsidRDefault="0045059E" w:rsidP="00FD1373">
      <w:pPr>
        <w:spacing w:after="0" w:line="240" w:lineRule="auto"/>
      </w:pPr>
      <w:r>
        <w:separator/>
      </w:r>
    </w:p>
  </w:footnote>
  <w:footnote w:type="continuationSeparator" w:id="0">
    <w:p w:rsidR="0045059E" w:rsidRDefault="0045059E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BC0B7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694E"/>
    <w:rsid w:val="00144286"/>
    <w:rsid w:val="00197A74"/>
    <w:rsid w:val="001C3426"/>
    <w:rsid w:val="001C751F"/>
    <w:rsid w:val="00262B45"/>
    <w:rsid w:val="002A0C3B"/>
    <w:rsid w:val="002B5A5A"/>
    <w:rsid w:val="002C4129"/>
    <w:rsid w:val="00306A85"/>
    <w:rsid w:val="003112F7"/>
    <w:rsid w:val="003121B3"/>
    <w:rsid w:val="00343ACE"/>
    <w:rsid w:val="00354F68"/>
    <w:rsid w:val="003A11CE"/>
    <w:rsid w:val="003A7160"/>
    <w:rsid w:val="003A7A4B"/>
    <w:rsid w:val="003F337C"/>
    <w:rsid w:val="0045059E"/>
    <w:rsid w:val="004B2510"/>
    <w:rsid w:val="00531B04"/>
    <w:rsid w:val="00546154"/>
    <w:rsid w:val="00591B11"/>
    <w:rsid w:val="006111C8"/>
    <w:rsid w:val="0062092B"/>
    <w:rsid w:val="00626A43"/>
    <w:rsid w:val="00631541"/>
    <w:rsid w:val="00690115"/>
    <w:rsid w:val="006939FA"/>
    <w:rsid w:val="00707E7D"/>
    <w:rsid w:val="0075407F"/>
    <w:rsid w:val="007B2D4C"/>
    <w:rsid w:val="00825F6C"/>
    <w:rsid w:val="0089381D"/>
    <w:rsid w:val="008A2169"/>
    <w:rsid w:val="008C4B2F"/>
    <w:rsid w:val="008F249D"/>
    <w:rsid w:val="00934D37"/>
    <w:rsid w:val="00963EE6"/>
    <w:rsid w:val="00976B8E"/>
    <w:rsid w:val="009800BA"/>
    <w:rsid w:val="009946C7"/>
    <w:rsid w:val="009C5621"/>
    <w:rsid w:val="00A2358E"/>
    <w:rsid w:val="00A77842"/>
    <w:rsid w:val="00AD2EA8"/>
    <w:rsid w:val="00AF4F7D"/>
    <w:rsid w:val="00B30A8B"/>
    <w:rsid w:val="00BA071E"/>
    <w:rsid w:val="00BB2F89"/>
    <w:rsid w:val="00BC0B7E"/>
    <w:rsid w:val="00BD7F85"/>
    <w:rsid w:val="00C46445"/>
    <w:rsid w:val="00CA0E4F"/>
    <w:rsid w:val="00CC6E4E"/>
    <w:rsid w:val="00D206FA"/>
    <w:rsid w:val="00D43BEB"/>
    <w:rsid w:val="00D72009"/>
    <w:rsid w:val="00D9110A"/>
    <w:rsid w:val="00E216C2"/>
    <w:rsid w:val="00E70DFF"/>
    <w:rsid w:val="00F45CE0"/>
    <w:rsid w:val="00F771B6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3126"/>
  <w15:docId w15:val="{1D3D6238-A938-45FF-AC8D-C3FD05C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94CC447F2E1005315BA129E59E06ACFECF3291CDC0E27FFCE1B91EACD14AEB714E29807A5387E5B05E8B9CE52D5920343507F43i4h8J" TargetMode="External"/><Relationship Id="rId13" Type="http://schemas.openxmlformats.org/officeDocument/2006/relationships/hyperlink" Target="consultantplus://offline/ref=073AC36A736D885D283A10D27AAD70CB3E0D5998EE51ED006D55D00B622090FC292444535A767E73159EADC0AA9B6A9B0FAD417EF354D342P2rB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B9B5494109B2047BEE00FD53DB507F83BCEECAD3DB50CFD39FB2CA24323D77D7D5A457707E99D49CA2B14B18D2BC74D449736C8530310DR9CEM" TargetMode="External"/><Relationship Id="rId17" Type="http://schemas.openxmlformats.org/officeDocument/2006/relationships/hyperlink" Target="consultantplus://offline/ref=6ABD141B758202413C0080F0169969C187B91A6BAA15A5DDA7D7CC757DF631D08EE0C39297526BDC0F22D12332b143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BD141B758202413C0080F0169969C187B61B6FA91AA5DDA7D7CC757DF631D09CE09B9696527E885878862E3015E9C4AFF8FEB1F4b24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B9B5494109B2047BEE00FD53DB507F84BAE9C0D9DF50CFD39FB2CA24323D77D7D5A457707E99DD9AA2B14B18D2BC74D449736C8530310DR9CE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BD141B758202413C0080F0169969C187B61B66A217A5DDA7D7CC757DF631D09CE09B9E975575DC0B3787727447FAC4AEF8FCB7E82B3A32b14BF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9B098465638D290D20A76D123EB0BDA3ABE3866B4CCB1057B844628D894A4199B6C01927E002AF9A0FE2149948922629A7B19F6325ApFh2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916BE01E7934CE27E156E31AAA9D1BFA95E5A18DE53A6558CF30EE92054F40024F16D528518727AC35FC41A0F2C4EFBA57AF0C531046OCJEO" TargetMode="External"/><Relationship Id="rId14" Type="http://schemas.openxmlformats.org/officeDocument/2006/relationships/hyperlink" Target="consultantplus://offline/ref=AADAA0E5D894589AB45523C40FD0D58B9C09DB5961675551885E8F541657ADB9A10DC09FDA88B091A5EDE1D1ABEA8E0021533643JEe9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EB09-69B7-4A98-8632-3EF2E7D1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9</cp:revision>
  <cp:lastPrinted>2022-11-14T08:14:00Z</cp:lastPrinted>
  <dcterms:created xsi:type="dcterms:W3CDTF">2022-10-19T05:44:00Z</dcterms:created>
  <dcterms:modified xsi:type="dcterms:W3CDTF">2022-11-14T08:15:00Z</dcterms:modified>
</cp:coreProperties>
</file>